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A13F20" w:rsidRPr="00A13F20">
        <w:rPr>
          <w:b/>
          <w:i/>
          <w:noProof/>
          <w:sz w:val="28"/>
        </w:rPr>
        <w:t>R3-23041</w:t>
      </w:r>
      <w:r w:rsidR="00AE2673">
        <w:rPr>
          <w:b/>
          <w:i/>
          <w:noProof/>
          <w:sz w:val="28"/>
        </w:rPr>
        <w:fldChar w:fldCharType="end"/>
      </w:r>
      <w:r w:rsidR="00A13F20">
        <w:rPr>
          <w:b/>
          <w:i/>
          <w:noProof/>
          <w:sz w:val="28"/>
        </w:rPr>
        <w:t>2</w:t>
      </w:r>
      <w:bookmarkStart w:id="1" w:name="_GoBack"/>
      <w:bookmarkEnd w:id="1"/>
    </w:p>
    <w:p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718FB">
        <w:rPr>
          <w:rFonts w:ascii="Arial" w:hAnsi="Arial"/>
          <w:sz w:val="24"/>
          <w:lang w:eastAsia="zh-CN"/>
        </w:rPr>
        <w:t>Discussion on proposed changes in SA5 on MRO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18FB">
        <w:rPr>
          <w:rFonts w:ascii="Arial" w:hAnsi="Arial"/>
          <w:sz w:val="24"/>
          <w:lang w:eastAsia="zh-CN"/>
        </w:rPr>
        <w:t>8.1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18FB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492450" w:rsidRPr="007D3E81" w:rsidRDefault="0083345A" w:rsidP="0083345A">
      <w:pPr>
        <w:rPr>
          <w:lang w:eastAsia="zh-CN"/>
        </w:rPr>
      </w:pPr>
      <w:r w:rsidRPr="0083345A">
        <w:rPr>
          <w:lang w:eastAsia="zh-CN"/>
        </w:rPr>
        <w:t xml:space="preserve">In an incoming LS (S5-227042) SA5 informs RAN3 </w:t>
      </w:r>
      <w:r w:rsidR="009803D4">
        <w:rPr>
          <w:lang w:eastAsia="zh-CN"/>
        </w:rPr>
        <w:t>t</w:t>
      </w:r>
      <w:r w:rsidRPr="0083345A">
        <w:rPr>
          <w:lang w:eastAsia="zh-CN"/>
        </w:rPr>
        <w:t xml:space="preserve">o suggested changes to </w:t>
      </w:r>
      <w:r w:rsidRPr="0083345A">
        <w:rPr>
          <w:rFonts w:cs="Arial"/>
          <w:lang w:eastAsia="zh-CN"/>
        </w:rPr>
        <w:t>performance measurements related to MRO</w:t>
      </w:r>
      <w:r>
        <w:rPr>
          <w:lang w:eastAsia="zh-CN"/>
        </w:rPr>
        <w:t>. In short, the proposal from SA5 is to change the performance measurements to capture inter-RAT aspects rather than inter-system aspects. SA5 further provides a request for feedback on this proposal and on the proposed changes provided in an annex to the LS</w:t>
      </w:r>
    </w:p>
    <w:p w:rsidR="001551A2" w:rsidRPr="007D3E81" w:rsidRDefault="005456E5" w:rsidP="00006AA0">
      <w:pPr>
        <w:pStyle w:val="Heading1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 xml:space="preserve">2. </w:t>
      </w:r>
      <w:r w:rsidR="001551A2" w:rsidRPr="007D3E81">
        <w:rPr>
          <w:rFonts w:eastAsia="SimSun"/>
          <w:lang w:eastAsia="zh-CN"/>
        </w:rPr>
        <w:t>Background</w:t>
      </w:r>
    </w:p>
    <w:p w:rsidR="001551A2" w:rsidRDefault="0083345A" w:rsidP="001551A2">
      <w:pPr>
        <w:rPr>
          <w:lang w:eastAsia="zh-CN"/>
        </w:rPr>
      </w:pPr>
      <w:r>
        <w:rPr>
          <w:lang w:eastAsia="zh-CN"/>
        </w:rPr>
        <w:t xml:space="preserve">MRO is described in section </w:t>
      </w:r>
      <w:r w:rsidRPr="00AD7840">
        <w:rPr>
          <w:lang w:eastAsia="zh-CN"/>
        </w:rPr>
        <w:t>15.5.2</w:t>
      </w:r>
      <w:r>
        <w:rPr>
          <w:lang w:eastAsia="zh-CN"/>
        </w:rPr>
        <w:t xml:space="preserve"> of 38.300. In these sections, the MRO functionality is described differently for inter-system and intra-system. The background for this is partly the difference in how information is exchanged, but also the difference in “cost” between these two different types of mobility.</w:t>
      </w:r>
    </w:p>
    <w:p w:rsidR="0083345A" w:rsidRDefault="00601EBF" w:rsidP="001551A2">
      <w:pPr>
        <w:rPr>
          <w:lang w:eastAsia="zh-CN"/>
        </w:rPr>
      </w:pPr>
      <w:r>
        <w:rPr>
          <w:lang w:eastAsia="zh-CN"/>
        </w:rPr>
        <w:t>Therefore, some functionality is only defined for intra-system and some other functionality is only defined for inter-system. The section structure illustrates this:</w:t>
      </w:r>
    </w:p>
    <w:p w:rsidR="00601EBF" w:rsidRDefault="00601EBF" w:rsidP="00601EBF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Support for Mobility Robustness Optimization</w:t>
      </w:r>
    </w:p>
    <w:p w:rsidR="00601EBF" w:rsidRDefault="00601EBF" w:rsidP="00601EBF">
      <w:pPr>
        <w:pStyle w:val="TOC4"/>
        <w:rPr>
          <w:lang w:eastAsia="zh-CN"/>
        </w:rPr>
      </w:pPr>
      <w:r>
        <w:rPr>
          <w:lang w:eastAsia="zh-CN"/>
        </w:rPr>
        <w:t>15.5.2.1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</w:p>
    <w:p w:rsidR="00601EBF" w:rsidRDefault="00601EBF" w:rsidP="00601EBF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Connection failure</w:t>
      </w:r>
    </w:p>
    <w:p w:rsidR="00601EBF" w:rsidRDefault="00601EBF" w:rsidP="00601EBF">
      <w:pPr>
        <w:pStyle w:val="TOC5"/>
        <w:rPr>
          <w:lang w:eastAsia="zh-CN"/>
        </w:rPr>
      </w:pPr>
      <w:r>
        <w:rPr>
          <w:lang w:eastAsia="zh-CN"/>
        </w:rPr>
        <w:t>15.5.2.2.1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</w:p>
    <w:p w:rsidR="00601EBF" w:rsidRDefault="00601EBF" w:rsidP="00601EBF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15.5.2.2.2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Connection failure due to intra-system mobility</w:t>
      </w:r>
    </w:p>
    <w:p w:rsidR="00601EBF" w:rsidRDefault="00601EBF" w:rsidP="00601EBF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15.5.2.2.3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Connection failure due to inter-system mobility</w:t>
      </w:r>
    </w:p>
    <w:p w:rsidR="00601EBF" w:rsidRDefault="00601EBF" w:rsidP="00601EBF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Inter-system Unnecessary HO</w:t>
      </w:r>
    </w:p>
    <w:p w:rsidR="00601EBF" w:rsidRDefault="00601EBF" w:rsidP="00601EBF">
      <w:pPr>
        <w:pStyle w:val="TOC4"/>
      </w:pPr>
      <w:r>
        <w:rPr>
          <w:lang w:eastAsia="zh-CN"/>
        </w:rPr>
        <w:t>15.5.2.4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Inter-system Ping-pong</w:t>
      </w:r>
    </w:p>
    <w:p w:rsidR="00601EBF" w:rsidRDefault="00601EBF" w:rsidP="00601EBF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</w:p>
    <w:p w:rsidR="00601EBF" w:rsidRPr="007D3E81" w:rsidRDefault="00601EBF" w:rsidP="001551A2">
      <w:pPr>
        <w:rPr>
          <w:lang w:eastAsia="zh-CN"/>
        </w:rPr>
      </w:pPr>
      <w:r>
        <w:rPr>
          <w:lang w:eastAsia="zh-CN"/>
        </w:rPr>
        <w:t xml:space="preserve">Differences in Inter-RAT functionality is not so clearly differentiated for MRO. A large effort was spent to provide similar functionality for inter RAT scenarios. For example, RLF reporting has different solution in E-UTRA and NR where NR reports are only delivered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but this has no major impact on which functionality is supported. </w:t>
      </w:r>
    </w:p>
    <w:p w:rsidR="00006AA0" w:rsidRPr="007D3E81" w:rsidRDefault="005456E5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3. </w:t>
      </w:r>
      <w:r w:rsidR="00006AA0" w:rsidRPr="007D3E81">
        <w:rPr>
          <w:rFonts w:eastAsia="SimSun"/>
          <w:lang w:eastAsia="zh-CN"/>
        </w:rPr>
        <w:t>Discussion</w:t>
      </w:r>
    </w:p>
    <w:p w:rsidR="001551A2" w:rsidRDefault="00601EBF" w:rsidP="00492450">
      <w:pPr>
        <w:rPr>
          <w:lang w:eastAsia="zh-CN"/>
        </w:rPr>
      </w:pPr>
      <w:r>
        <w:rPr>
          <w:lang w:eastAsia="zh-CN"/>
        </w:rPr>
        <w:t xml:space="preserve">Regarding the question from SA5, we believe that the decision to focus on inter-RAT rather than inter-system is in the remit of SA5. </w:t>
      </w:r>
      <w:r w:rsidR="00545681">
        <w:rPr>
          <w:lang w:eastAsia="zh-CN"/>
        </w:rPr>
        <w:t>E</w:t>
      </w:r>
      <w:r>
        <w:rPr>
          <w:lang w:eastAsia="zh-CN"/>
        </w:rPr>
        <w:t xml:space="preserve">ven if separation of </w:t>
      </w:r>
      <w:r w:rsidR="00545681">
        <w:rPr>
          <w:lang w:eastAsia="zh-CN"/>
        </w:rPr>
        <w:t>intra/</w:t>
      </w:r>
      <w:r>
        <w:rPr>
          <w:lang w:eastAsia="zh-CN"/>
        </w:rPr>
        <w:t>inter-sy</w:t>
      </w:r>
      <w:r w:rsidR="00545681">
        <w:rPr>
          <w:lang w:eastAsia="zh-CN"/>
        </w:rPr>
        <w:t>s</w:t>
      </w:r>
      <w:r>
        <w:rPr>
          <w:lang w:eastAsia="zh-CN"/>
        </w:rPr>
        <w:t xml:space="preserve">tem was more important for RAN3, the same </w:t>
      </w:r>
      <w:r w:rsidR="00545681">
        <w:rPr>
          <w:lang w:eastAsia="zh-CN"/>
        </w:rPr>
        <w:t xml:space="preserve">may </w:t>
      </w:r>
      <w:r>
        <w:rPr>
          <w:lang w:eastAsia="zh-CN"/>
        </w:rPr>
        <w:t>not be true for SA5.</w:t>
      </w:r>
    </w:p>
    <w:p w:rsidR="00601EBF" w:rsidRPr="00765C12" w:rsidRDefault="00601EBF" w:rsidP="00492450">
      <w:pPr>
        <w:rPr>
          <w:lang w:eastAsia="zh-CN"/>
        </w:rPr>
      </w:pPr>
      <w:r w:rsidRPr="00765C12">
        <w:rPr>
          <w:lang w:eastAsia="zh-CN"/>
        </w:rPr>
        <w:t xml:space="preserve">Regarding the proposed changes, we however notice that the proposed solution by SA5 may not be </w:t>
      </w:r>
      <w:r w:rsidR="00545681" w:rsidRPr="00765C12">
        <w:rPr>
          <w:lang w:eastAsia="zh-CN"/>
        </w:rPr>
        <w:t>aligned</w:t>
      </w:r>
      <w:r w:rsidRPr="00765C12">
        <w:rPr>
          <w:lang w:eastAsia="zh-CN"/>
        </w:rPr>
        <w:t xml:space="preserve"> with the solution from RAN3:</w:t>
      </w:r>
    </w:p>
    <w:p w:rsidR="008C5306" w:rsidRPr="00765C12" w:rsidRDefault="008C5306" w:rsidP="00FC732E">
      <w:pPr>
        <w:pStyle w:val="ListParagraph"/>
        <w:numPr>
          <w:ilvl w:val="0"/>
          <w:numId w:val="37"/>
        </w:numPr>
        <w:spacing w:after="0"/>
        <w:contextualSpacing w:val="0"/>
        <w:jc w:val="both"/>
        <w:rPr>
          <w:lang w:val="en-US"/>
        </w:rPr>
      </w:pPr>
      <w:r w:rsidRPr="00765C12">
        <w:rPr>
          <w:lang w:eastAsia="zh-CN"/>
        </w:rPr>
        <w:t xml:space="preserve">For </w:t>
      </w:r>
      <w:r w:rsidRPr="00765C12">
        <w:rPr>
          <w:u w:val="single"/>
          <w:lang w:eastAsia="zh-CN"/>
        </w:rPr>
        <w:t>connection failures</w:t>
      </w:r>
      <w:r w:rsidRPr="00765C12">
        <w:rPr>
          <w:lang w:eastAsia="zh-CN"/>
        </w:rPr>
        <w:t>, when changing from inter sy</w:t>
      </w:r>
      <w:r w:rsidR="009803D4">
        <w:rPr>
          <w:lang w:eastAsia="zh-CN"/>
        </w:rPr>
        <w:t>s</w:t>
      </w:r>
      <w:r w:rsidRPr="00765C12">
        <w:rPr>
          <w:lang w:eastAsia="zh-CN"/>
        </w:rPr>
        <w:t xml:space="preserve">tem to inter RAT, the detection functionality supported </w:t>
      </w:r>
      <w:r w:rsidR="009803D4">
        <w:rPr>
          <w:lang w:eastAsia="zh-CN"/>
        </w:rPr>
        <w:t xml:space="preserve">for inter RAT scenarios </w:t>
      </w:r>
      <w:r w:rsidRPr="00765C12">
        <w:rPr>
          <w:lang w:eastAsia="zh-CN"/>
        </w:rPr>
        <w:t xml:space="preserve">by RAN nodes are </w:t>
      </w:r>
      <w:r w:rsidR="009803D4">
        <w:rPr>
          <w:lang w:eastAsia="zh-CN"/>
        </w:rPr>
        <w:t>the same</w:t>
      </w:r>
      <w:r w:rsidRPr="00765C12">
        <w:rPr>
          <w:lang w:eastAsia="zh-CN"/>
        </w:rPr>
        <w:t xml:space="preserve">, i.e. </w:t>
      </w:r>
      <w:r w:rsidRPr="00765C12">
        <w:rPr>
          <w:lang w:val="en-US"/>
        </w:rPr>
        <w:t xml:space="preserve">early/late/wrong scenarios. </w:t>
      </w:r>
    </w:p>
    <w:p w:rsidR="008C5306" w:rsidRPr="00765C12" w:rsidRDefault="008C5306" w:rsidP="00FC732E">
      <w:pPr>
        <w:pStyle w:val="ListParagraph"/>
        <w:numPr>
          <w:ilvl w:val="0"/>
          <w:numId w:val="37"/>
        </w:numPr>
        <w:spacing w:after="0"/>
        <w:contextualSpacing w:val="0"/>
        <w:jc w:val="both"/>
        <w:rPr>
          <w:lang w:val="en-US"/>
        </w:rPr>
      </w:pPr>
      <w:r w:rsidRPr="00765C12">
        <w:rPr>
          <w:lang w:val="en-US"/>
        </w:rPr>
        <w:t xml:space="preserve">Similarly, </w:t>
      </w:r>
      <w:r w:rsidRPr="00765C12">
        <w:t xml:space="preserve">solutions for </w:t>
      </w:r>
      <w:r w:rsidRPr="00765C12">
        <w:rPr>
          <w:u w:val="single"/>
        </w:rPr>
        <w:t>unnecessary handovers</w:t>
      </w:r>
      <w:r w:rsidRPr="00765C12">
        <w:t xml:space="preserve"> are</w:t>
      </w:r>
      <w:r w:rsidRPr="00765C12">
        <w:rPr>
          <w:lang w:val="en-US"/>
        </w:rPr>
        <w:t xml:space="preserve"> only defined for inter-system mobility scenarios – not for intra system (incl inter RAT).</w:t>
      </w:r>
    </w:p>
    <w:p w:rsidR="008C5306" w:rsidRPr="00765C12" w:rsidRDefault="008C5306" w:rsidP="008C5306">
      <w:pPr>
        <w:pStyle w:val="ListParagraph"/>
        <w:numPr>
          <w:ilvl w:val="0"/>
          <w:numId w:val="37"/>
        </w:numPr>
        <w:spacing w:after="0"/>
        <w:contextualSpacing w:val="0"/>
        <w:jc w:val="both"/>
        <w:rPr>
          <w:lang w:val="en-US"/>
        </w:rPr>
      </w:pPr>
      <w:r w:rsidRPr="00765C12">
        <w:rPr>
          <w:bCs/>
          <w:lang w:val="en-US"/>
        </w:rPr>
        <w:t xml:space="preserve">For ping pong, the situation is slightly different for inter and intra system mobility: </w:t>
      </w:r>
    </w:p>
    <w:p w:rsidR="008C5306" w:rsidRPr="00765C12" w:rsidRDefault="008C5306" w:rsidP="008C5306">
      <w:pPr>
        <w:pStyle w:val="ListParagraph"/>
        <w:numPr>
          <w:ilvl w:val="1"/>
          <w:numId w:val="37"/>
        </w:numPr>
        <w:spacing w:after="0"/>
        <w:contextualSpacing w:val="0"/>
        <w:jc w:val="both"/>
        <w:rPr>
          <w:lang w:val="en-US"/>
        </w:rPr>
      </w:pPr>
      <w:r w:rsidRPr="00765C12">
        <w:rPr>
          <w:bCs/>
          <w:lang w:val="en-US"/>
        </w:rPr>
        <w:t xml:space="preserve">Intra system Ping pong detection is supported by implementation (no signaling needed) for the intra-system case (inter/intra RAT). The solution </w:t>
      </w:r>
      <w:r w:rsidR="009803D4">
        <w:rPr>
          <w:bCs/>
          <w:lang w:val="en-US"/>
        </w:rPr>
        <w:t>could be</w:t>
      </w:r>
      <w:r w:rsidRPr="00765C12">
        <w:rPr>
          <w:bCs/>
          <w:lang w:val="en-US"/>
        </w:rPr>
        <w:t xml:space="preserve"> based on the involved nodes using UE history to detect failures and is supported for both intra and inter RAT. </w:t>
      </w:r>
    </w:p>
    <w:p w:rsidR="008C5306" w:rsidRPr="00765C12" w:rsidRDefault="008C5306" w:rsidP="008C5306">
      <w:pPr>
        <w:pStyle w:val="ListParagraph"/>
        <w:numPr>
          <w:ilvl w:val="1"/>
          <w:numId w:val="37"/>
        </w:numPr>
        <w:spacing w:after="0"/>
        <w:contextualSpacing w:val="0"/>
        <w:jc w:val="both"/>
        <w:rPr>
          <w:lang w:val="en-US"/>
        </w:rPr>
      </w:pPr>
      <w:r w:rsidRPr="00765C12">
        <w:rPr>
          <w:bCs/>
          <w:lang w:val="en-US"/>
        </w:rPr>
        <w:lastRenderedPageBreak/>
        <w:t>Inter-system ping pong is however a bit extended functionality, where the possibility to signal between nodes are added. This is to cover the case where ping pong occurs between systems, e</w:t>
      </w:r>
      <w:r w:rsidR="00545681" w:rsidRPr="00765C12">
        <w:rPr>
          <w:bCs/>
          <w:lang w:val="en-US"/>
        </w:rPr>
        <w:t>.</w:t>
      </w:r>
      <w:r w:rsidRPr="00765C12">
        <w:rPr>
          <w:bCs/>
          <w:lang w:val="en-US"/>
        </w:rPr>
        <w:t>g</w:t>
      </w:r>
      <w:r w:rsidR="00545681" w:rsidRPr="00765C12">
        <w:rPr>
          <w:bCs/>
          <w:lang w:val="en-US"/>
        </w:rPr>
        <w:t>.</w:t>
      </w:r>
      <w:r w:rsidRPr="00765C12">
        <w:rPr>
          <w:bCs/>
          <w:lang w:val="en-US"/>
        </w:rPr>
        <w:t xml:space="preserve"> between the following nodes NR</w:t>
      </w:r>
      <w:r w:rsidRPr="00765C12">
        <w:rPr>
          <w:bCs/>
          <w:vertAlign w:val="subscript"/>
          <w:lang w:val="en-US"/>
        </w:rPr>
        <w:t>1</w:t>
      </w:r>
      <w:r w:rsidRPr="00765C12">
        <w:rPr>
          <w:bCs/>
          <w:lang w:val="en-US"/>
        </w:rPr>
        <w:t xml:space="preserve"> -&gt; E</w:t>
      </w:r>
      <w:r w:rsidR="00545681" w:rsidRPr="00765C12">
        <w:rPr>
          <w:bCs/>
          <w:lang w:val="en-US"/>
        </w:rPr>
        <w:t>-</w:t>
      </w:r>
      <w:r w:rsidRPr="00765C12">
        <w:rPr>
          <w:bCs/>
          <w:lang w:val="en-US"/>
        </w:rPr>
        <w:t>UTRA</w:t>
      </w:r>
      <w:r w:rsidRPr="00765C12">
        <w:rPr>
          <w:bCs/>
          <w:vertAlign w:val="subscript"/>
          <w:lang w:val="en-US"/>
        </w:rPr>
        <w:t>1</w:t>
      </w:r>
      <w:r w:rsidRPr="00765C12">
        <w:rPr>
          <w:bCs/>
          <w:lang w:val="en-US"/>
        </w:rPr>
        <w:t>-&gt;NR</w:t>
      </w:r>
      <w:r w:rsidRPr="00765C12">
        <w:rPr>
          <w:bCs/>
          <w:vertAlign w:val="subscript"/>
          <w:lang w:val="en-US"/>
        </w:rPr>
        <w:t>2</w:t>
      </w:r>
      <w:r w:rsidRPr="00765C12">
        <w:rPr>
          <w:bCs/>
          <w:lang w:val="en-US"/>
        </w:rPr>
        <w:t xml:space="preserve"> </w:t>
      </w:r>
      <w:r w:rsidR="00545681" w:rsidRPr="00765C12">
        <w:rPr>
          <w:bCs/>
          <w:lang w:val="en-US"/>
        </w:rPr>
        <w:t>and</w:t>
      </w:r>
      <w:r w:rsidRPr="00765C12">
        <w:rPr>
          <w:bCs/>
          <w:lang w:val="en-US"/>
        </w:rPr>
        <w:t xml:space="preserve"> where NR</w:t>
      </w:r>
      <w:r w:rsidRPr="00765C12">
        <w:rPr>
          <w:bCs/>
          <w:vertAlign w:val="subscript"/>
          <w:lang w:val="en-US"/>
        </w:rPr>
        <w:t>1</w:t>
      </w:r>
      <w:r w:rsidRPr="00765C12">
        <w:rPr>
          <w:bCs/>
          <w:lang w:val="en-US"/>
        </w:rPr>
        <w:t xml:space="preserve"> and NR</w:t>
      </w:r>
      <w:r w:rsidRPr="00765C12">
        <w:rPr>
          <w:bCs/>
          <w:vertAlign w:val="subscript"/>
          <w:lang w:val="en-US"/>
        </w:rPr>
        <w:t>2</w:t>
      </w:r>
      <w:r w:rsidRPr="00765C12">
        <w:rPr>
          <w:bCs/>
          <w:lang w:val="en-US"/>
        </w:rPr>
        <w:t xml:space="preserve"> may not be the same node. This was added since inter-system ping pong was considered to be a bit </w:t>
      </w:r>
      <w:proofErr w:type="gramStart"/>
      <w:r w:rsidRPr="00765C12">
        <w:rPr>
          <w:bCs/>
          <w:lang w:val="en-US"/>
        </w:rPr>
        <w:t>more “costly”</w:t>
      </w:r>
      <w:proofErr w:type="gramEnd"/>
      <w:r w:rsidRPr="00765C12">
        <w:rPr>
          <w:bCs/>
          <w:lang w:val="en-US"/>
        </w:rPr>
        <w:t xml:space="preserve">. But this is </w:t>
      </w:r>
      <w:r w:rsidRPr="00765C12">
        <w:rPr>
          <w:bCs/>
          <w:u w:val="single"/>
          <w:lang w:val="en-US"/>
        </w:rPr>
        <w:t>only</w:t>
      </w:r>
      <w:r w:rsidRPr="00765C12">
        <w:rPr>
          <w:bCs/>
          <w:lang w:val="en-US"/>
        </w:rPr>
        <w:t xml:space="preserve"> supported for inter system mobility.</w:t>
      </w:r>
    </w:p>
    <w:p w:rsidR="008C5306" w:rsidRPr="00765C12" w:rsidRDefault="008C5306" w:rsidP="008C5306">
      <w:pPr>
        <w:pStyle w:val="ListParagraph"/>
        <w:spacing w:after="0"/>
        <w:ind w:left="1440"/>
        <w:contextualSpacing w:val="0"/>
        <w:jc w:val="both"/>
        <w:rPr>
          <w:lang w:val="en-US"/>
        </w:rPr>
      </w:pPr>
    </w:p>
    <w:p w:rsidR="00765C12" w:rsidRDefault="008C5306" w:rsidP="008C5306">
      <w:pPr>
        <w:rPr>
          <w:lang w:eastAsia="zh-CN"/>
        </w:rPr>
      </w:pPr>
      <w:r w:rsidRPr="00765C12">
        <w:rPr>
          <w:lang w:eastAsia="zh-CN"/>
        </w:rPr>
        <w:t xml:space="preserve">When looking at the proposed changes in </w:t>
      </w:r>
      <w:r w:rsidR="00765C12">
        <w:rPr>
          <w:lang w:eastAsia="zh-CN"/>
        </w:rPr>
        <w:t>the annex of the LS from SA5,</w:t>
      </w:r>
      <w:r w:rsidRPr="00765C12">
        <w:rPr>
          <w:lang w:eastAsia="zh-CN"/>
        </w:rPr>
        <w:t xml:space="preserve"> it can be observed that the above is not </w:t>
      </w:r>
      <w:r w:rsidR="00A43F65" w:rsidRPr="00765C12">
        <w:rPr>
          <w:lang w:eastAsia="zh-CN"/>
        </w:rPr>
        <w:t>considered</w:t>
      </w:r>
      <w:r w:rsidRPr="00765C12">
        <w:rPr>
          <w:lang w:eastAsia="zh-CN"/>
        </w:rPr>
        <w:t>. We believe that this feedback may be valuable for SA5.</w:t>
      </w:r>
      <w:r w:rsidR="00A43F65" w:rsidRPr="00765C12">
        <w:rPr>
          <w:lang w:eastAsia="zh-CN"/>
        </w:rPr>
        <w:t xml:space="preserve"> </w:t>
      </w:r>
    </w:p>
    <w:p w:rsidR="00185A40" w:rsidRPr="00765C12" w:rsidRDefault="00A43F65" w:rsidP="008C5306">
      <w:pPr>
        <w:rPr>
          <w:lang w:eastAsia="zh-CN"/>
        </w:rPr>
      </w:pPr>
      <w:r w:rsidRPr="00765C12">
        <w:rPr>
          <w:lang w:eastAsia="zh-CN"/>
        </w:rPr>
        <w:t xml:space="preserve">On the other hand, we believe that it is not reasonable that RAN3 should comment on the details of the SA5 proposal. Hence, we propose a simple response pointing </w:t>
      </w:r>
      <w:r w:rsidR="00545681" w:rsidRPr="00765C12">
        <w:rPr>
          <w:lang w:eastAsia="zh-CN"/>
        </w:rPr>
        <w:t xml:space="preserve">to some aspects regarding the functionality for MRO described in 38.300: </w:t>
      </w:r>
    </w:p>
    <w:p w:rsidR="00545681" w:rsidRPr="00765C12" w:rsidRDefault="00545681" w:rsidP="00545681">
      <w:pPr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65C12">
        <w:rPr>
          <w:lang w:eastAsia="zh-CN"/>
        </w:rPr>
        <w:t>Handover failure events supported for intra</w:t>
      </w:r>
      <w:r w:rsidR="009803D4">
        <w:rPr>
          <w:lang w:eastAsia="zh-CN"/>
        </w:rPr>
        <w:t>-</w:t>
      </w:r>
      <w:r w:rsidRPr="00765C12">
        <w:rPr>
          <w:lang w:eastAsia="zh-CN"/>
        </w:rPr>
        <w:t>system</w:t>
      </w:r>
      <w:r w:rsidR="009803D4">
        <w:rPr>
          <w:lang w:eastAsia="zh-CN"/>
        </w:rPr>
        <w:t xml:space="preserve"> mobility</w:t>
      </w:r>
      <w:r w:rsidRPr="00765C12">
        <w:rPr>
          <w:lang w:eastAsia="zh-CN"/>
        </w:rPr>
        <w:t xml:space="preserve"> are the same for intra/inter RAT</w:t>
      </w:r>
      <w:r w:rsidR="009803D4">
        <w:rPr>
          <w:lang w:eastAsia="zh-CN"/>
        </w:rPr>
        <w:t xml:space="preserve"> (</w:t>
      </w:r>
      <w:r w:rsidR="009803D4" w:rsidRPr="00765C12">
        <w:rPr>
          <w:lang w:val="en-US"/>
        </w:rPr>
        <w:t>early/late/wrong</w:t>
      </w:r>
      <w:r w:rsidR="009803D4">
        <w:rPr>
          <w:lang w:eastAsia="zh-CN"/>
        </w:rPr>
        <w:t>)</w:t>
      </w:r>
    </w:p>
    <w:p w:rsidR="00545681" w:rsidRPr="00765C12" w:rsidRDefault="00B4748D" w:rsidP="00545681">
      <w:pPr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4" w:name="_Hlk124279231"/>
      <w:r>
        <w:rPr>
          <w:lang w:eastAsia="zh-CN"/>
        </w:rPr>
        <w:t>S</w:t>
      </w:r>
      <w:r w:rsidR="00545681" w:rsidRPr="00765C12">
        <w:rPr>
          <w:lang w:eastAsia="zh-CN"/>
        </w:rPr>
        <w:t xml:space="preserve">upport for ping pong detection is </w:t>
      </w:r>
      <w:r w:rsidR="009803D4">
        <w:rPr>
          <w:lang w:eastAsia="zh-CN"/>
        </w:rPr>
        <w:t xml:space="preserve">only specified for </w:t>
      </w:r>
      <w:r w:rsidR="00765C12" w:rsidRPr="00765C12">
        <w:rPr>
          <w:lang w:eastAsia="zh-CN"/>
        </w:rPr>
        <w:t>inter-system mobility</w:t>
      </w:r>
    </w:p>
    <w:bookmarkEnd w:id="4"/>
    <w:p w:rsidR="00545681" w:rsidRPr="00765C12" w:rsidRDefault="00545681" w:rsidP="00545681">
      <w:pPr>
        <w:numPr>
          <w:ilvl w:val="0"/>
          <w:numId w:val="38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65C12">
        <w:rPr>
          <w:lang w:eastAsia="zh-CN"/>
        </w:rPr>
        <w:t>Support for unnecessary handover is only specified for inter-system mobility</w:t>
      </w:r>
    </w:p>
    <w:p w:rsidR="00326166" w:rsidRPr="007D3E81" w:rsidRDefault="005456E5" w:rsidP="001A1F92">
      <w:pPr>
        <w:pStyle w:val="Heading1"/>
        <w:rPr>
          <w:rFonts w:eastAsia="SimSun"/>
          <w:lang w:eastAsia="zh-CN"/>
        </w:rPr>
      </w:pPr>
      <w:bookmarkStart w:id="5" w:name="_Toc423019950"/>
      <w:bookmarkStart w:id="6" w:name="_Toc423020279"/>
      <w:bookmarkStart w:id="7" w:name="_Toc423020296"/>
      <w:bookmarkEnd w:id="2"/>
      <w:bookmarkEnd w:id="3"/>
      <w:bookmarkEnd w:id="5"/>
      <w:bookmarkEnd w:id="6"/>
      <w:bookmarkEnd w:id="7"/>
      <w:r>
        <w:rPr>
          <w:rFonts w:eastAsia="SimSun"/>
          <w:lang w:eastAsia="zh-CN"/>
        </w:rPr>
        <w:t xml:space="preserve">4. </w:t>
      </w:r>
      <w:r w:rsidR="001A1F92" w:rsidRPr="007D3E81">
        <w:rPr>
          <w:rFonts w:eastAsia="SimSun"/>
          <w:lang w:eastAsia="zh-CN"/>
        </w:rPr>
        <w:t>Conclusion</w:t>
      </w:r>
    </w:p>
    <w:p w:rsidR="00545681" w:rsidRDefault="00A43F65" w:rsidP="001551A2">
      <w:pPr>
        <w:rPr>
          <w:lang w:eastAsia="zh-CN"/>
        </w:rPr>
      </w:pPr>
      <w:bookmarkStart w:id="8" w:name="_Toc423020280"/>
      <w:bookmarkEnd w:id="8"/>
      <w:r>
        <w:rPr>
          <w:lang w:eastAsia="zh-CN"/>
        </w:rPr>
        <w:t xml:space="preserve">We </w:t>
      </w:r>
      <w:bookmarkEnd w:id="0"/>
      <w:r>
        <w:rPr>
          <w:lang w:eastAsia="zh-CN"/>
        </w:rPr>
        <w:t xml:space="preserve">propose a simple response pointing out </w:t>
      </w:r>
      <w:r w:rsidR="00545681">
        <w:rPr>
          <w:lang w:eastAsia="zh-CN"/>
        </w:rPr>
        <w:t>the following:</w:t>
      </w:r>
      <w:r>
        <w:rPr>
          <w:lang w:eastAsia="zh-CN"/>
        </w:rPr>
        <w:t xml:space="preserve"> </w:t>
      </w:r>
    </w:p>
    <w:p w:rsidR="00545681" w:rsidRPr="00545681" w:rsidRDefault="00545681" w:rsidP="00545681">
      <w:pPr>
        <w:pStyle w:val="ListParagraph"/>
        <w:numPr>
          <w:ilvl w:val="0"/>
          <w:numId w:val="39"/>
        </w:numPr>
        <w:spacing w:after="0"/>
        <w:rPr>
          <w:lang w:eastAsia="zh-CN"/>
        </w:rPr>
      </w:pPr>
      <w:r w:rsidRPr="00545681">
        <w:rPr>
          <w:lang w:eastAsia="zh-CN"/>
        </w:rPr>
        <w:t xml:space="preserve">RAN3 did not discuss the benefit of performance measurements being collecting for intra/inter RAT or intra/inter system </w:t>
      </w:r>
    </w:p>
    <w:p w:rsidR="00545681" w:rsidRPr="00545681" w:rsidRDefault="00545681" w:rsidP="00545681">
      <w:pPr>
        <w:pStyle w:val="ListParagraph"/>
        <w:numPr>
          <w:ilvl w:val="0"/>
          <w:numId w:val="39"/>
        </w:numPr>
        <w:spacing w:after="0"/>
        <w:rPr>
          <w:lang w:eastAsia="zh-CN"/>
        </w:rPr>
      </w:pPr>
      <w:r w:rsidRPr="00545681">
        <w:rPr>
          <w:lang w:eastAsia="zh-CN"/>
        </w:rPr>
        <w:t xml:space="preserve">RAN3 would like to point out that regarding the functionality for MRO described in 38.300 the following applies: </w:t>
      </w:r>
    </w:p>
    <w:p w:rsidR="00545681" w:rsidRPr="00545681" w:rsidRDefault="009803D4" w:rsidP="009803D4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9803D4">
        <w:rPr>
          <w:lang w:eastAsia="zh-CN"/>
        </w:rPr>
        <w:t>Handover failure events supported for intra-system mobility are the same for intra/inter RAT (early/late/wrong)</w:t>
      </w:r>
    </w:p>
    <w:p w:rsidR="00765C12" w:rsidRDefault="00B4748D" w:rsidP="009803D4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>
        <w:rPr>
          <w:lang w:eastAsia="zh-CN"/>
        </w:rPr>
        <w:t>S</w:t>
      </w:r>
      <w:r w:rsidR="009803D4" w:rsidRPr="009803D4">
        <w:rPr>
          <w:lang w:eastAsia="zh-CN"/>
        </w:rPr>
        <w:t>upport for ping pong detection is only specified for inter-system mobility</w:t>
      </w:r>
    </w:p>
    <w:p w:rsidR="005456E5" w:rsidRPr="007D3E81" w:rsidRDefault="00545681" w:rsidP="009803D4">
      <w:pPr>
        <w:pStyle w:val="ListParagraph"/>
        <w:numPr>
          <w:ilvl w:val="2"/>
          <w:numId w:val="38"/>
        </w:numPr>
        <w:overflowPunct w:val="0"/>
        <w:autoSpaceDE w:val="0"/>
        <w:autoSpaceDN w:val="0"/>
        <w:adjustRightInd w:val="0"/>
        <w:spacing w:after="0"/>
        <w:textAlignment w:val="baseline"/>
        <w:rPr>
          <w:lang w:eastAsia="zh-CN"/>
        </w:rPr>
      </w:pPr>
      <w:r w:rsidRPr="00545681">
        <w:rPr>
          <w:lang w:eastAsia="zh-CN"/>
        </w:rPr>
        <w:t>Support for unnecessary handover is only specified for inter-system mobility</w:t>
      </w:r>
    </w:p>
    <w:sectPr w:rsidR="005456E5" w:rsidRPr="007D3E81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52E" w:rsidRDefault="003B752E">
      <w:r>
        <w:separator/>
      </w:r>
    </w:p>
  </w:endnote>
  <w:endnote w:type="continuationSeparator" w:id="0">
    <w:p w:rsidR="003B752E" w:rsidRDefault="003B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52E" w:rsidRDefault="003B752E">
      <w:r>
        <w:separator/>
      </w:r>
    </w:p>
  </w:footnote>
  <w:footnote w:type="continuationSeparator" w:id="0">
    <w:p w:rsidR="003B752E" w:rsidRDefault="003B7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EA15F94"/>
    <w:multiLevelType w:val="hybridMultilevel"/>
    <w:tmpl w:val="90DA68EA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F6E44F9"/>
    <w:multiLevelType w:val="hybridMultilevel"/>
    <w:tmpl w:val="E4540640"/>
    <w:lvl w:ilvl="0" w:tplc="06EAB6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00311"/>
    <w:multiLevelType w:val="hybridMultilevel"/>
    <w:tmpl w:val="ACEC7652"/>
    <w:lvl w:ilvl="0" w:tplc="059A4E48">
      <w:start w:val="1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DB23B1"/>
    <w:multiLevelType w:val="hybridMultilevel"/>
    <w:tmpl w:val="EF8EBFFE"/>
    <w:lvl w:ilvl="0" w:tplc="B73E34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3"/>
  </w:num>
  <w:num w:numId="4">
    <w:abstractNumId w:val="24"/>
  </w:num>
  <w:num w:numId="5">
    <w:abstractNumId w:val="20"/>
  </w:num>
  <w:num w:numId="6">
    <w:abstractNumId w:val="0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2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5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8"/>
  </w:num>
  <w:num w:numId="37">
    <w:abstractNumId w:val="12"/>
  </w:num>
  <w:num w:numId="38">
    <w:abstractNumId w:val="10"/>
  </w:num>
  <w:num w:numId="39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B8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91E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18FB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52E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81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1EBF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5C12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345A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06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3D4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3F20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F65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48D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A92D5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C5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</cp:revision>
  <cp:lastPrinted>2009-04-22T07:01:00Z</cp:lastPrinted>
  <dcterms:created xsi:type="dcterms:W3CDTF">2023-01-11T09:36:00Z</dcterms:created>
  <dcterms:modified xsi:type="dcterms:W3CDTF">2023-02-16T18:12:00Z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(3)vNDrKvn2BwyenkvOU6Bl39yXjGzPBca5yOIWcVd/g21dDdWrHWi13K1L6ge8iztPWKX7FJ09
cARFxrDHm0U/IzzP4h1k9iVlXoCb7aY0W8I2vSmGQWiEXSEM+9+byZ8i+t8fRpywE3P2zvF8
8nFRNRWtWNmTu95DfIvlL8q8zr7Fgb2X3Mbk3A7K26rjr48mN8sIi2979O76tVY4axXglJCd
pa2w44joYaIQjOpwTX</vt:lpwstr>
  </property>
  <property fmtid="{D5CDD505-2E9C-101B-9397-08002B2CF9AE}" pid="17" name="_2015_ms_pID_7253431">
    <vt:lpwstr>cgaGfMmMoTX8m+FEjn9k8nxvWdKWYbK5PM1NDFluTb4PmnzQX1maPa
mjj/DW6LI/iCTSce+a+W2PUDVK0PP+SdGu1XMPFxlozy+J8QV+GWNUBaWgIwYX73w3tPUDpb
2bV2Hfd6BaHqKpbUulAXMTAKG7qT4GmrKJH4qfulmRPET1CTTb6ppXEfbYFgYm9c3ElqBJuG
011esHJQZrkHCXMmEMf+fdTmlOaN5jTdjrgi</vt:lpwstr>
  </property>
  <property fmtid="{D5CDD505-2E9C-101B-9397-08002B2CF9AE}" pid="18" name="_2015_ms_pID_7253432">
    <vt:lpwstr>TmvOD1xvZdZC/mgHKDcNdKI=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1676570990</vt:lpwstr>
  </property>
</Properties>
</file>